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81" w:rsidRDefault="00C34CF6" w:rsidP="00C34CF6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ВОЗДЕЙСТВИЕ ОПАСНОСТЕЙ И ИХ </w:t>
      </w:r>
      <w:r w:rsidRPr="00C34CF6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НОРМИРОВАНИЕ</w:t>
      </w:r>
    </w:p>
    <w:p w:rsidR="00CC2184" w:rsidRPr="00CC2184" w:rsidRDefault="00CC2184" w:rsidP="00C34CF6">
      <w:pPr>
        <w:jc w:val="center"/>
        <w:rPr>
          <w:rFonts w:ascii="Times New Roman" w:eastAsia="Times New Roman" w:hAnsi="Times New Roman" w:cs="Times New Roman"/>
          <w:color w:val="000000"/>
          <w:sz w:val="10"/>
          <w:szCs w:val="16"/>
        </w:rPr>
      </w:pPr>
    </w:p>
    <w:p w:rsidR="00C34CF6" w:rsidRDefault="00C34CF6" w:rsidP="00C34CF6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C34CF6">
        <w:rPr>
          <w:rFonts w:ascii="Times New Roman" w:eastAsia="Times New Roman" w:hAnsi="Times New Roman" w:cs="Times New Roman"/>
          <w:b/>
          <w:color w:val="310E18"/>
          <w:sz w:val="26"/>
          <w:szCs w:val="26"/>
        </w:rPr>
        <w:t>Оценка негативных факторов.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При оценке воздействия негатив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ных факторов на человека следует учитывать степень влияния их на здоровье и жизнь человека, уровень и характер изменений функцио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нального состояния и возможностей организма, его потенциальных резервов, адаптивных способностей и возможности развития послед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них</w:t>
      </w:r>
      <w:r>
        <w:rPr>
          <w:rFonts w:ascii="Times New Roman" w:eastAsia="Times New Roman" w:hAnsi="Times New Roman" w:cs="Times New Roman"/>
          <w:color w:val="310E18"/>
          <w:sz w:val="26"/>
          <w:szCs w:val="26"/>
        </w:rPr>
        <w:t>.</w:t>
      </w:r>
    </w:p>
    <w:p w:rsidR="00C34CF6" w:rsidRPr="00C34CF6" w:rsidRDefault="00C34CF6" w:rsidP="00C34CF6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t>Чтобы исключить необратимые биологические эф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фекты, воздействие факторов ограничивается предельно допустимы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ми уровнями или предельно допустимыми концентрациями.</w:t>
      </w:r>
    </w:p>
    <w:p w:rsidR="00C34CF6" w:rsidRPr="00C34CF6" w:rsidRDefault="00C34CF6" w:rsidP="00C34CF6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proofErr w:type="gramStart"/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t>Предельно допустимый уровень или предельно допустимая кон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центрация — это максимальное значение фактора, которое, воздей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ствуя на человека (изолированно или в сочетании с другими фактора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ми), не вызывает у него и у его потомства биологических изменений даже скрытых и временно компенсируемых, в том числе заболеваний, изменений реактивности, адаптационно-компенсаторных возмож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ностей, иммунологических реакций, нарушений физиологических циклов, а также психологических нарушений (снижения интеллекту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альных и эмоциональных способностей, умственной</w:t>
      </w:r>
      <w:proofErr w:type="gramEnd"/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работоспособ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ности). ПДК и ПДУ устанавливают для производственной и окру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жающей среды. При их принятии руководствуются следующими принципами:</w:t>
      </w:r>
    </w:p>
    <w:p w:rsidR="00C34CF6" w:rsidRPr="00C34CF6" w:rsidRDefault="00C34CF6" w:rsidP="00C34CF6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t>—   приоритет медицинских и биологических показаний к уста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новлению санитарных регламентов перед прочими подходами (технической достижимостью, экономическими требованиями);</w:t>
      </w:r>
    </w:p>
    <w:p w:rsidR="00C34CF6" w:rsidRPr="00C34CF6" w:rsidRDefault="00C34CF6" w:rsidP="00C34CF6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—   </w:t>
      </w:r>
      <w:proofErr w:type="spellStart"/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t>пороговость</w:t>
      </w:r>
      <w:proofErr w:type="spellEnd"/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действия неблагоприятных факторов (в том числе химических соединений с мутагенным или канцерогенным эффек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том действия, ионизирующего излучения);</w:t>
      </w:r>
    </w:p>
    <w:p w:rsidR="00C34CF6" w:rsidRPr="00C34CF6" w:rsidRDefault="00C34CF6" w:rsidP="00C34CF6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t>—   опережение разработки и внедрения профилактических меро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приятий появления опасного и вредного фактора.</w:t>
      </w:r>
    </w:p>
    <w:p w:rsidR="00C34CF6" w:rsidRPr="00C34CF6" w:rsidRDefault="00C34CF6" w:rsidP="00C34CF6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t>Ниже рассмотрено воздействие на организм человека и гигиени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ческое нормирование негативных факторов </w:t>
      </w:r>
      <w:proofErr w:type="spellStart"/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t>техносферы</w:t>
      </w:r>
      <w:proofErr w:type="spellEnd"/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t>.</w:t>
      </w:r>
    </w:p>
    <w:p w:rsidR="00C34CF6" w:rsidRPr="00C34CF6" w:rsidRDefault="00C34CF6" w:rsidP="00C34CF6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16"/>
          <w:szCs w:val="16"/>
        </w:rPr>
      </w:pPr>
    </w:p>
    <w:p w:rsidR="00C34CF6" w:rsidRPr="00C34CF6" w:rsidRDefault="00C34CF6" w:rsidP="00C34CF6">
      <w:pPr>
        <w:spacing w:after="80"/>
        <w:ind w:firstLine="567"/>
        <w:jc w:val="center"/>
        <w:rPr>
          <w:rFonts w:ascii="Times New Roman" w:eastAsia="Times New Roman" w:hAnsi="Times New Roman" w:cs="Times New Roman"/>
          <w:b/>
          <w:color w:val="310E18"/>
          <w:sz w:val="26"/>
          <w:szCs w:val="26"/>
        </w:rPr>
      </w:pPr>
      <w:r w:rsidRPr="00C34CF6">
        <w:rPr>
          <w:rFonts w:ascii="Times New Roman" w:eastAsia="Times New Roman" w:hAnsi="Times New Roman" w:cs="Times New Roman"/>
          <w:b/>
          <w:color w:val="310E18"/>
          <w:sz w:val="26"/>
          <w:szCs w:val="26"/>
        </w:rPr>
        <w:t>Вредные вещества</w:t>
      </w:r>
    </w:p>
    <w:p w:rsidR="00C34CF6" w:rsidRDefault="00C34CF6" w:rsidP="00C34CF6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t>В настоящее время известно около 7 млн</w:t>
      </w:r>
      <w:r w:rsid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.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химических веществ и соединений (далее вещество), из которых 60 тыс. находят примене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ние в деятельности человека. На международном рынке ежегодно по</w:t>
      </w:r>
      <w:r w:rsidRPr="00C34CF6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является 500... 1000 новых химических соединений и смесей.</w:t>
      </w:r>
    </w:p>
    <w:p w:rsidR="005C7110" w:rsidRP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Вредным называется вещество, которое при контакте с организ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мом человека может вызывать травмы, заболевания или отклонения в состоянии здоровья, обнаруживаемые современными методами как в процессе контакта с ним, так и в отдаленные сроки жизни настоящего и последующих поколений.</w:t>
      </w:r>
    </w:p>
    <w:p w:rsidR="005C7110" w:rsidRP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lastRenderedPageBreak/>
        <w:t xml:space="preserve">Химические вещества (органические, неорганические, </w:t>
      </w:r>
      <w:proofErr w:type="spellStart"/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элемент-органические</w:t>
      </w:r>
      <w:proofErr w:type="spellEnd"/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) в зависимости от их практического использования классифицируются </w:t>
      </w:r>
      <w:proofErr w:type="gramStart"/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на</w:t>
      </w:r>
      <w:proofErr w:type="gramEnd"/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:</w:t>
      </w:r>
    </w:p>
    <w:p w:rsidR="005C7110" w:rsidRP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proofErr w:type="gramStart"/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—   промышленные яды, используемые в производстве: напри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мер, органические растворители (дихлорэтан), топливо (пропан, бу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тан), красители (анилин);</w:t>
      </w:r>
      <w:proofErr w:type="gramEnd"/>
    </w:p>
    <w:p w:rsidR="005C7110" w:rsidRP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—   ядохимикаты, используемые в сельском хозяйстве: пестициды (гексахлоран), инсектициды (</w:t>
      </w:r>
      <w:proofErr w:type="spellStart"/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карбофос</w:t>
      </w:r>
      <w:proofErr w:type="spellEnd"/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) и др.;</w:t>
      </w:r>
    </w:p>
    <w:p w:rsidR="005C7110" w:rsidRP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—   лекарственные средства;</w:t>
      </w:r>
    </w:p>
    <w:p w:rsidR="005C7110" w:rsidRP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—   бытовые химикаты, используемые в виде пищевых добавок (уксусная кислота), средства санитарии, личной гигиены, косметики и т. д.;</w:t>
      </w:r>
    </w:p>
    <w:p w:rsidR="005C7110" w:rsidRP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—   биологические растительные и животные яды, которые содер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жатся в растениях и грибах (аконит, цикута), у животных и насекомых (змей, пчел, скорпионов);</w:t>
      </w:r>
    </w:p>
    <w:p w:rsidR="005C7110" w:rsidRP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—   отравляющие вещества (ОВ): зарин, иприт, фосген и др. Ядовитые свойства могут проявить все вещества, даже такие, как</w:t>
      </w:r>
    </w:p>
    <w:p w:rsidR="005C7110" w:rsidRP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поваренная соль в больших дозах или кислород при повышенном давлении. Однако к ядам принято относить лишь те, которые свое вредное действие проявляют в обычных условиях и в относительно небольших количествах.</w:t>
      </w:r>
    </w:p>
    <w:p w:rsidR="005C7110" w:rsidRP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К промышленным ядам относится большая группа химических веществ и соединений, которые в виде сырья, промежуточных или го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товых продуктов встречаются в производстве.</w:t>
      </w:r>
    </w:p>
    <w:p w:rsidR="005C7110" w:rsidRP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В организм промышленные химические вещества могут прони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кать через органы дыхания, желудочно-кишечный тракт и неповреж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денную кожу. Однако основным путем поступления являются легкие. Помимо острых и хронических профессиональных интоксикаций промышленные яды могут быть причиной понижения устойчивости организма и повышенной общей заболеваемости.</w:t>
      </w:r>
    </w:p>
    <w:p w:rsidR="005C7110" w:rsidRP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Бытовые отравления чаще всего возникают при попадании яда в желудочно-кишечный тракт (ядохимикатов, бытовых химикатов, ле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карственных веществ). Возможны острые отравления и заболевания при попадании яда непосредственно в кровь, например при укусах змеями, насекомыми, при инъекциях лекарственных веществ.</w:t>
      </w:r>
    </w:p>
    <w:p w:rsidR="005C7110" w:rsidRP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Токсическое действие вредных веществ характеризуется показа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телями </w:t>
      </w:r>
      <w:proofErr w:type="spellStart"/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токсикометрии</w:t>
      </w:r>
      <w:proofErr w:type="spellEnd"/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, в соответствии с которыми вещества классифицируют </w:t>
      </w:r>
      <w:proofErr w:type="gramStart"/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на</w:t>
      </w:r>
      <w:proofErr w:type="gramEnd"/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чрезвычайно токсичные, высокотоксичные, умеренно токсичные и малотоксичные. Эффект токсического действия различ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ных веществ зависит от количества попавшего в организм вещества, его физических свойств, длительности поступления, химизма взаи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модействия с биологическими средами (кровью, ферментами). Кро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ме того, эффект зависит от пола, возраста, индивидуальной чувстви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тельности, путей поступления и выведения, распределения в орга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низме, а также метеорологических условий и других сопутствующих факторов окружающей среды.</w:t>
      </w:r>
    </w:p>
    <w:p w:rsidR="005C7110" w:rsidRPr="005C7110" w:rsidRDefault="005C7110" w:rsidP="00406E53">
      <w:pPr>
        <w:spacing w:after="80"/>
        <w:ind w:firstLine="426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Общая токсикологическая классификация вредных веще</w:t>
      </w:r>
      <w:proofErr w:type="gramStart"/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ств пр</w:t>
      </w:r>
      <w:proofErr w:type="gramEnd"/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и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ведена в табл</w:t>
      </w:r>
      <w:r w:rsidR="00406E53">
        <w:rPr>
          <w:rFonts w:ascii="Times New Roman" w:eastAsia="Times New Roman" w:hAnsi="Times New Roman" w:cs="Times New Roman"/>
          <w:color w:val="310E18"/>
          <w:sz w:val="26"/>
          <w:szCs w:val="26"/>
        </w:rPr>
        <w:t>ице 1.</w:t>
      </w:r>
    </w:p>
    <w:p w:rsid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lastRenderedPageBreak/>
        <w:t>Таблица</w:t>
      </w:r>
      <w:r w:rsidR="00406E53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color w:val="310E18"/>
          <w:sz w:val="26"/>
          <w:szCs w:val="26"/>
        </w:rPr>
        <w:t>.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  Токсикологическая классификация вредных веществ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245"/>
      </w:tblGrid>
      <w:tr w:rsidR="005C7110" w:rsidRPr="005C7110" w:rsidTr="00F04C3B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10" w:rsidRPr="005C7110" w:rsidRDefault="005C7110" w:rsidP="005C7110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</w:pPr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Общее токсическое воздействие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10" w:rsidRPr="005C7110" w:rsidRDefault="005C7110" w:rsidP="005C7110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</w:pPr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Токсичные вещества</w:t>
            </w:r>
          </w:p>
        </w:tc>
      </w:tr>
      <w:tr w:rsidR="005C7110" w:rsidRPr="005C7110" w:rsidTr="00F04C3B">
        <w:trPr>
          <w:trHeight w:val="314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10" w:rsidRPr="005C7110" w:rsidRDefault="005C7110" w:rsidP="005C7110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</w:pPr>
            <w:proofErr w:type="spellStart"/>
            <w:proofErr w:type="gramStart"/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Нервно-паралитическое</w:t>
            </w:r>
            <w:proofErr w:type="spellEnd"/>
            <w:proofErr w:type="gramEnd"/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 xml:space="preserve"> действие (</w:t>
            </w:r>
            <w:proofErr w:type="spellStart"/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брон-хоспазм</w:t>
            </w:r>
            <w:proofErr w:type="spellEnd"/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, удушье, судороги и параличи)</w:t>
            </w:r>
          </w:p>
          <w:p w:rsidR="005C7110" w:rsidRPr="005C7110" w:rsidRDefault="005C7110" w:rsidP="005C7110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</w:pPr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Кожно-резорбтивное действие (мест</w:t>
            </w:r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softHyphen/>
              <w:t>ные воспалительные и некротические из</w:t>
            </w:r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softHyphen/>
              <w:t xml:space="preserve">менения в сочетании с </w:t>
            </w:r>
            <w:proofErr w:type="spellStart"/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общетоксическими</w:t>
            </w:r>
            <w:proofErr w:type="spellEnd"/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 xml:space="preserve"> резорбтивными явлениями)</w:t>
            </w:r>
          </w:p>
          <w:p w:rsidR="005C7110" w:rsidRPr="005C7110" w:rsidRDefault="005C7110" w:rsidP="005C7110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</w:pPr>
            <w:proofErr w:type="spellStart"/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Общетоксическое</w:t>
            </w:r>
            <w:proofErr w:type="spellEnd"/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 xml:space="preserve"> действие (</w:t>
            </w:r>
            <w:proofErr w:type="spellStart"/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гипоксиче-ские</w:t>
            </w:r>
            <w:proofErr w:type="spellEnd"/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 xml:space="preserve"> судороги, кома, отек мозга, параличи)</w:t>
            </w:r>
          </w:p>
          <w:p w:rsidR="005C7110" w:rsidRPr="005C7110" w:rsidRDefault="005C7110" w:rsidP="005C7110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</w:pPr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Удушающее действие (токсический отек легких)</w:t>
            </w:r>
          </w:p>
          <w:p w:rsidR="005C7110" w:rsidRPr="005C7110" w:rsidRDefault="005C7110" w:rsidP="005C7110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</w:pPr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Слезоточивое и раздражающее действие (раздражение наружных слизистых оболо</w:t>
            </w:r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softHyphen/>
              <w:t>чек)</w:t>
            </w:r>
          </w:p>
          <w:p w:rsidR="005C7110" w:rsidRPr="005C7110" w:rsidRDefault="005C7110" w:rsidP="005C7110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</w:pPr>
            <w:proofErr w:type="spellStart"/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Психотическое</w:t>
            </w:r>
            <w:proofErr w:type="spellEnd"/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 xml:space="preserve"> действие (нарушение психической активности, сознания)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10" w:rsidRPr="005C7110" w:rsidRDefault="005C7110" w:rsidP="005C7110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</w:pPr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 xml:space="preserve">Фосфорорганические инсектициды (хлорофос, </w:t>
            </w:r>
            <w:proofErr w:type="spellStart"/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карбофос</w:t>
            </w:r>
            <w:proofErr w:type="spellEnd"/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, никотин, ОВ и др.)</w:t>
            </w:r>
          </w:p>
          <w:p w:rsidR="005C7110" w:rsidRPr="005C7110" w:rsidRDefault="005C7110" w:rsidP="005C7110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</w:pPr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 xml:space="preserve">Дихлорэтан, </w:t>
            </w:r>
            <w:r w:rsidR="00F04C3B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гексахлоран, уксусная эс</w:t>
            </w:r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сенция, мышьяк и его соединения, ртуть (сулема)</w:t>
            </w:r>
          </w:p>
          <w:p w:rsidR="005C7110" w:rsidRPr="005C7110" w:rsidRDefault="005C7110" w:rsidP="005C7110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</w:pPr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Синильная кислота и ее производные, угарный газ, алкоголь и его суррогаты, ОВ Оксиды азота, ОВ</w:t>
            </w:r>
          </w:p>
          <w:p w:rsidR="005C7110" w:rsidRPr="005C7110" w:rsidRDefault="005C7110" w:rsidP="005C7110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</w:pPr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Пары крепких кислот и щелочей, хлор</w:t>
            </w:r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softHyphen/>
              <w:t>пикрин, ОВ</w:t>
            </w:r>
          </w:p>
          <w:p w:rsidR="005C7110" w:rsidRPr="005C7110" w:rsidRDefault="005C7110" w:rsidP="005C7110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</w:pPr>
            <w:r w:rsidRPr="005C7110">
              <w:rPr>
                <w:rFonts w:ascii="Times New Roman" w:eastAsia="Times New Roman" w:hAnsi="Times New Roman" w:cs="Times New Roman"/>
                <w:color w:val="310E18"/>
                <w:sz w:val="24"/>
                <w:szCs w:val="26"/>
              </w:rPr>
              <w:t>Наркотики, атропин</w:t>
            </w:r>
          </w:p>
        </w:tc>
      </w:tr>
    </w:tbl>
    <w:p w:rsidR="00F04C3B" w:rsidRDefault="00F04C3B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</w:p>
    <w:p w:rsidR="005C7110" w:rsidRP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Яды наряду с общей обладают избирательной токсичностью, т. е. они представляют наибольшую опасность для определенного органа или системы организма. По избирательной токсичности выделяют яды:</w:t>
      </w:r>
    </w:p>
    <w:p w:rsidR="005C7110" w:rsidRP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—   сердечные с преимущественным </w:t>
      </w:r>
      <w:proofErr w:type="spellStart"/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кардиотоксическим</w:t>
      </w:r>
      <w:proofErr w:type="spellEnd"/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дейст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вием; к этой группе относят многие лекарственные препараты, расти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тельные яды, соли металлов (бария, калия, кобальта, кадмия);</w:t>
      </w:r>
    </w:p>
    <w:p w:rsidR="005C7110" w:rsidRP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—   нервные, вызывающие нарушение преимущественно психи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ческой активности (угарный газ, фосфорорганические соединения, алкоголь и его суррогаты, наркотики, снотворные лекарственные препараты и др.);</w:t>
      </w:r>
    </w:p>
    <w:p w:rsidR="005C7110" w:rsidRDefault="005C7110" w:rsidP="005C7110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—   печеночные, среди </w:t>
      </w:r>
      <w:proofErr w:type="gramStart"/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>которых</w:t>
      </w:r>
      <w:proofErr w:type="gramEnd"/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особо следует выделить хлориро</w:t>
      </w:r>
      <w:r w:rsidRPr="005C7110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ванные углеводороды, ядовитые грибы, фенолы и альдегиды;</w:t>
      </w:r>
    </w:p>
    <w:p w:rsidR="004A55E4" w:rsidRPr="004A55E4" w:rsidRDefault="004A55E4" w:rsidP="004A55E4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-  почечные</w:t>
      </w:r>
      <w:r w:rsidR="00F04C3B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-</w:t>
      </w:r>
      <w:r w:rsidR="00F04C3B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соединения тяжелых металлов этиленгли</w:t>
      </w:r>
      <w:r w:rsidR="00406E53">
        <w:rPr>
          <w:rFonts w:ascii="Times New Roman" w:eastAsia="Times New Roman" w:hAnsi="Times New Roman" w:cs="Times New Roman"/>
          <w:color w:val="310E18"/>
          <w:sz w:val="26"/>
          <w:szCs w:val="26"/>
        </w:rPr>
        <w:t>кол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ь</w:t>
      </w:r>
      <w:proofErr w:type="gramStart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.</w:t>
      </w:r>
      <w:proofErr w:type="gramEnd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</w:t>
      </w:r>
      <w:proofErr w:type="gramStart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щ</w:t>
      </w:r>
      <w:proofErr w:type="gramEnd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авелевая кислота;</w:t>
      </w:r>
    </w:p>
    <w:p w:rsidR="004A55E4" w:rsidRPr="004A55E4" w:rsidRDefault="004A55E4" w:rsidP="004A55E4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-  кровяные</w:t>
      </w:r>
      <w:r w:rsidR="00F04C3B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- анилин и его производные, нитриты, мышьяко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вистый водород:</w:t>
      </w:r>
    </w:p>
    <w:p w:rsidR="004A55E4" w:rsidRPr="004A55E4" w:rsidRDefault="004A55E4" w:rsidP="004A55E4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- легочные - оксиды азота, озон, фосген и др. Показатели </w:t>
      </w:r>
      <w:proofErr w:type="spellStart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токсиметрии</w:t>
      </w:r>
      <w:proofErr w:type="spellEnd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и критерии токсичности вредных ве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ществ _ это количественные показатели токсичности и опасности вредных веществ. Токсический эффект при действии различных доз и концентраций ядов может проявиться функциональными и струк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турными (патоморфологическими) изменениями или гибелью орга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низма. В первом случае токсичность принято выражать в виде дейст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вующих, пороговых и недействующих доз и концентраций, во вто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ром — в виде смертельных концентраций.</w:t>
      </w:r>
    </w:p>
    <w:p w:rsidR="004A55E4" w:rsidRPr="004A55E4" w:rsidRDefault="004A55E4" w:rsidP="004A55E4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Смертельные, или летальные, дозы DL при введении в желудок или в организм другими путями или смертельные концентрации CL могут вызывать единичные случаи гибели (минимальные смертель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ные) или гибель всех организмов (абсолютно 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lastRenderedPageBreak/>
        <w:t>смертельные). В качест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ве показателей токсичности пользуются </w:t>
      </w:r>
      <w:proofErr w:type="spellStart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среднесмертелъными</w:t>
      </w:r>
      <w:proofErr w:type="spellEnd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дозами и концентрациями: </w:t>
      </w:r>
      <w:r w:rsid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D</w:t>
      </w:r>
      <w:r w:rsidR="00BC6419">
        <w:rPr>
          <w:rFonts w:ascii="Times New Roman" w:eastAsia="Times New Roman" w:hAnsi="Times New Roman" w:cs="Times New Roman"/>
          <w:color w:val="310E18"/>
          <w:sz w:val="26"/>
          <w:szCs w:val="26"/>
          <w:lang w:val="en-US"/>
        </w:rPr>
        <w:t>L</w:t>
      </w:r>
      <w:r w:rsidR="00BC6419" w:rsidRPr="00BC6419">
        <w:rPr>
          <w:rFonts w:ascii="Times New Roman" w:eastAsia="Times New Roman" w:hAnsi="Times New Roman" w:cs="Times New Roman"/>
          <w:color w:val="310E18"/>
          <w:sz w:val="26"/>
          <w:szCs w:val="26"/>
          <w:vertAlign w:val="subscript"/>
        </w:rPr>
        <w:t>50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, CL</w:t>
      </w:r>
      <w:r w:rsidR="00BC6419" w:rsidRPr="00BC6419">
        <w:rPr>
          <w:rFonts w:ascii="Times New Roman" w:eastAsia="Times New Roman" w:hAnsi="Times New Roman" w:cs="Times New Roman"/>
          <w:color w:val="310E18"/>
          <w:sz w:val="26"/>
          <w:szCs w:val="26"/>
          <w:vertAlign w:val="subscript"/>
        </w:rPr>
        <w:t>50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— это показатели абсолютной токсично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сти. </w:t>
      </w:r>
      <w:proofErr w:type="spellStart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Срелне</w:t>
      </w:r>
      <w:r w:rsidR="00BC6419"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смертельная</w:t>
      </w:r>
      <w:proofErr w:type="spellEnd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концентрация вещества в воздухе С</w:t>
      </w:r>
      <w:r w:rsidR="00BC6419">
        <w:rPr>
          <w:rFonts w:ascii="Times New Roman" w:eastAsia="Times New Roman" w:hAnsi="Times New Roman" w:cs="Times New Roman"/>
          <w:color w:val="310E18"/>
          <w:sz w:val="26"/>
          <w:szCs w:val="26"/>
          <w:lang w:val="en-US"/>
        </w:rPr>
        <w:t>L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  <w:vertAlign w:val="subscript"/>
        </w:rPr>
        <w:t>5о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— это концентрация вещества, вызывающая гибель 50 % подопытных жи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вотных при 2...4-часовом ингаляционном воздействии (мг/м</w:t>
      </w:r>
      <w:r w:rsidR="00406E53" w:rsidRPr="00406E53">
        <w:rPr>
          <w:rFonts w:ascii="Times New Roman" w:eastAsia="Times New Roman" w:hAnsi="Times New Roman" w:cs="Times New Roman"/>
          <w:color w:val="310E18"/>
          <w:sz w:val="26"/>
          <w:szCs w:val="26"/>
          <w:vertAlign w:val="superscript"/>
        </w:rPr>
        <w:t>3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); </w:t>
      </w:r>
      <w:proofErr w:type="spellStart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среднесмертельная</w:t>
      </w:r>
      <w:proofErr w:type="spellEnd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доза при введении в желудок (мг/кг) обозначается как DL</w:t>
      </w:r>
      <w:r w:rsidR="00BC6419"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(</w:t>
      </w:r>
      <w:r w:rsid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Ж)50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, </w:t>
      </w:r>
      <w:proofErr w:type="spellStart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среднесмертельная</w:t>
      </w:r>
      <w:proofErr w:type="spellEnd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доза при нанесении на кожу — DL</w:t>
      </w:r>
      <w:r w:rsidR="00BC6419"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(</w:t>
      </w:r>
      <w:r w:rsidR="00BC6419">
        <w:rPr>
          <w:rFonts w:ascii="Times New Roman" w:eastAsia="Times New Roman" w:hAnsi="Times New Roman" w:cs="Times New Roman"/>
          <w:color w:val="310E18"/>
          <w:sz w:val="26"/>
          <w:szCs w:val="26"/>
          <w:lang w:val="en-US"/>
        </w:rPr>
        <w:t>k</w:t>
      </w:r>
      <w:r w:rsidR="00BC6419"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)50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.</w:t>
      </w:r>
    </w:p>
    <w:p w:rsidR="004A55E4" w:rsidRPr="004A55E4" w:rsidRDefault="004A55E4" w:rsidP="004A55E4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Степень токсичности вещества определяется отношением </w:t>
      </w:r>
      <w:r w:rsid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1/DL</w:t>
      </w:r>
      <w:r w:rsidR="00BC6419" w:rsidRPr="00BC6419">
        <w:rPr>
          <w:rFonts w:ascii="Times New Roman" w:eastAsia="Times New Roman" w:hAnsi="Times New Roman" w:cs="Times New Roman"/>
          <w:color w:val="310E18"/>
          <w:sz w:val="26"/>
          <w:szCs w:val="26"/>
          <w:vertAlign w:val="subscript"/>
        </w:rPr>
        <w:t>50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и </w:t>
      </w:r>
      <w:r w:rsid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1/С</w:t>
      </w:r>
      <w:r w:rsidR="00BC6419">
        <w:rPr>
          <w:rFonts w:ascii="Times New Roman" w:eastAsia="Times New Roman" w:hAnsi="Times New Roman" w:cs="Times New Roman"/>
          <w:color w:val="310E18"/>
          <w:sz w:val="26"/>
          <w:szCs w:val="26"/>
          <w:lang w:val="en-US"/>
        </w:rPr>
        <w:t>L</w:t>
      </w:r>
      <w:r w:rsidR="00BC6419" w:rsidRPr="00BC6419">
        <w:rPr>
          <w:rFonts w:ascii="Times New Roman" w:eastAsia="Times New Roman" w:hAnsi="Times New Roman" w:cs="Times New Roman"/>
          <w:color w:val="310E18"/>
          <w:sz w:val="26"/>
          <w:szCs w:val="26"/>
          <w:vertAlign w:val="subscript"/>
        </w:rPr>
        <w:t>50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»; чем меньше значения токсичности DL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  <w:vertAlign w:val="subscript"/>
        </w:rPr>
        <w:t>5o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и CL</w:t>
      </w:r>
      <w:r w:rsidR="00BC6419" w:rsidRPr="00BC6419">
        <w:rPr>
          <w:rFonts w:ascii="Times New Roman" w:eastAsia="Times New Roman" w:hAnsi="Times New Roman" w:cs="Times New Roman"/>
          <w:color w:val="310E18"/>
          <w:sz w:val="26"/>
          <w:szCs w:val="26"/>
          <w:vertAlign w:val="subscript"/>
        </w:rPr>
        <w:t>50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, тем выше степень токсичности.</w:t>
      </w:r>
    </w:p>
    <w:p w:rsidR="004A55E4" w:rsidRPr="004A55E4" w:rsidRDefault="004A55E4" w:rsidP="004A55E4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Об опасности ядов можно судить также по значениям порогов вредного действия (однократного, хронического) и порога специфи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ческого действия.</w:t>
      </w:r>
    </w:p>
    <w:p w:rsidR="004A55E4" w:rsidRPr="004A55E4" w:rsidRDefault="004A55E4" w:rsidP="004A55E4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proofErr w:type="gramStart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Порог вредного действия (однократного или хронического) — это минимальная (пороговая) концентрация (доза) вещества, при воз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действии которой в организме возникают изменения биологических показателей на организменном уровне, выходящие за пределы при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способительных реакции, или скрытая (временно компенсирован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ная) патология.</w:t>
      </w:r>
      <w:proofErr w:type="gramEnd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Порог однократного действия обозначается </w:t>
      </w:r>
      <w:r w:rsidR="00BC6419">
        <w:rPr>
          <w:rFonts w:ascii="Times New Roman" w:eastAsia="Times New Roman" w:hAnsi="Times New Roman" w:cs="Times New Roman"/>
          <w:color w:val="310E18"/>
          <w:sz w:val="26"/>
          <w:szCs w:val="26"/>
          <w:lang w:val="en-US"/>
        </w:rPr>
        <w:t>Lim</w:t>
      </w:r>
      <w:proofErr w:type="gramStart"/>
      <w:r w:rsidR="00BC6419" w:rsidRPr="00BC6419">
        <w:rPr>
          <w:rFonts w:ascii="Times New Roman" w:eastAsia="Times New Roman" w:hAnsi="Times New Roman" w:cs="Times New Roman"/>
          <w:color w:val="310E18"/>
          <w:sz w:val="26"/>
          <w:szCs w:val="26"/>
          <w:vertAlign w:val="subscript"/>
        </w:rPr>
        <w:t>ас</w:t>
      </w:r>
      <w:proofErr w:type="gramEnd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, порог хронического </w:t>
      </w:r>
      <w:proofErr w:type="spellStart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Lim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  <w:vertAlign w:val="subscript"/>
        </w:rPr>
        <w:t>ch</w:t>
      </w:r>
      <w:proofErr w:type="spellEnd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, порог специфического </w:t>
      </w:r>
      <w:proofErr w:type="spellStart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Lim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  <w:vertAlign w:val="subscript"/>
        </w:rPr>
        <w:t>sp</w:t>
      </w:r>
      <w:proofErr w:type="spellEnd"/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.</w:t>
      </w:r>
    </w:p>
    <w:p w:rsidR="004A55E4" w:rsidRPr="00BC6419" w:rsidRDefault="004A55E4" w:rsidP="004A55E4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t>Опасность вещества — это вероятность возникновения неблаго</w:t>
      </w:r>
      <w:r w:rsidRPr="004A55E4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приятных для здоровья эффектов в реальных условиях производства или применения химических соединений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.</w:t>
      </w:r>
    </w:p>
    <w:p w:rsidR="00BC6419" w:rsidRPr="00BC6419" w:rsidRDefault="00BC6419" w:rsidP="00BC6419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В табл. 6.3 приведена классифика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ция производственных вредных веществ по степени опасности.</w:t>
      </w:r>
    </w:p>
    <w:p w:rsidR="00BC6419" w:rsidRPr="00F04C3B" w:rsidRDefault="00BC6419" w:rsidP="00BC6419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Таблица   6.3. Классификация производственных вредных веществ по степени опасности (ГОСТ 12.1.007—76)</w:t>
      </w:r>
    </w:p>
    <w:p w:rsidR="00BC6419" w:rsidRPr="00F04C3B" w:rsidRDefault="00BC6419" w:rsidP="00BC6419">
      <w:pPr>
        <w:spacing w:after="80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</w:p>
    <w:tbl>
      <w:tblPr>
        <w:tblW w:w="9356" w:type="dxa"/>
        <w:jc w:val="center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51"/>
        <w:gridCol w:w="1248"/>
        <w:gridCol w:w="1242"/>
        <w:gridCol w:w="1543"/>
        <w:gridCol w:w="1272"/>
      </w:tblGrid>
      <w:tr w:rsidR="00406E53" w:rsidRPr="00BC6419" w:rsidTr="00406E53">
        <w:trPr>
          <w:trHeight w:val="226"/>
          <w:jc w:val="center"/>
        </w:trPr>
        <w:tc>
          <w:tcPr>
            <w:tcW w:w="4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E53" w:rsidRPr="00BC6419" w:rsidRDefault="00406E53" w:rsidP="00406E53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>Показатель</w:t>
            </w:r>
          </w:p>
        </w:tc>
        <w:tc>
          <w:tcPr>
            <w:tcW w:w="5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53" w:rsidRPr="00BC6419" w:rsidRDefault="00406E53" w:rsidP="00406E53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Класс опасности</w:t>
            </w:r>
          </w:p>
        </w:tc>
      </w:tr>
      <w:tr w:rsidR="00406E53" w:rsidRPr="00BC6419" w:rsidTr="00C640D0">
        <w:trPr>
          <w:trHeight w:val="216"/>
          <w:jc w:val="center"/>
        </w:trPr>
        <w:tc>
          <w:tcPr>
            <w:tcW w:w="40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E53" w:rsidRPr="00BC6419" w:rsidRDefault="00406E53" w:rsidP="00406E53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6E53" w:rsidRPr="00BC6419" w:rsidRDefault="00406E53" w:rsidP="00406E53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1-й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6E53" w:rsidRPr="00BC6419" w:rsidRDefault="00406E53" w:rsidP="00406E53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2-й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6E53" w:rsidRPr="00BC6419" w:rsidRDefault="00406E53" w:rsidP="00406E53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3-й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6E53" w:rsidRPr="00BC6419" w:rsidRDefault="00406E53" w:rsidP="00406E53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4-й</w:t>
            </w:r>
          </w:p>
        </w:tc>
      </w:tr>
      <w:tr w:rsidR="00BC6419" w:rsidRPr="00BC6419" w:rsidTr="00406E53">
        <w:trPr>
          <w:trHeight w:val="1261"/>
          <w:jc w:val="center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>ПДК вредных веществ в воз</w:t>
            </w: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softHyphen/>
              <w:t>духе рабочей зоны, мг/м</w:t>
            </w: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vertAlign w:val="superscript"/>
              </w:rPr>
              <w:t>3</w:t>
            </w: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 xml:space="preserve">Средняя   смертельная   доза при введении в желудок </w:t>
            </w: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DL</w:t>
            </w: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>*50, мг/кг</w:t>
            </w: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 xml:space="preserve">Средняя   смертельная   доза при нанесении на кожу </w:t>
            </w: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DLK</w:t>
            </w: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>50, мг/кг</w:t>
            </w: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>Средняя  смертельная  кон</w:t>
            </w: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softHyphen/>
              <w:t>центрация</w:t>
            </w:r>
            <w:proofErr w:type="gramStart"/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 xml:space="preserve"> С</w:t>
            </w:r>
            <w:proofErr w:type="gramEnd"/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 xml:space="preserve"> в воздухе, мг/м</w:t>
            </w: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vertAlign w:val="superscript"/>
              </w:rPr>
              <w:t>3</w:t>
            </w:r>
          </w:p>
          <w:p w:rsidR="0006566B" w:rsidRDefault="0006566B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 xml:space="preserve">Зона острого действия </w:t>
            </w:r>
            <w:proofErr w:type="spellStart"/>
            <w:r w:rsid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Z</w:t>
            </w: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c</w:t>
            </w:r>
            <w:proofErr w:type="spellEnd"/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lastRenderedPageBreak/>
              <w:t>Зона хронического действия</w:t>
            </w:r>
          </w:p>
          <w:p w:rsidR="0006566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 xml:space="preserve"> </w:t>
            </w:r>
          </w:p>
          <w:p w:rsidR="00BC6419" w:rsidRPr="00F04C3B" w:rsidRDefault="00F04C3B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>КВИО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lastRenderedPageBreak/>
              <w:t xml:space="preserve">Менее 0,1 </w:t>
            </w: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>Менее 15</w:t>
            </w: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>Менее 100</w:t>
            </w: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>Менее 500</w:t>
            </w:r>
          </w:p>
          <w:p w:rsidR="0006566B" w:rsidRDefault="0006566B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 xml:space="preserve">Менее 6 </w:t>
            </w: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</w:p>
          <w:p w:rsidR="00BC6419" w:rsidRP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proofErr w:type="spellStart"/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lastRenderedPageBreak/>
              <w:t>Более</w:t>
            </w:r>
            <w:proofErr w:type="spellEnd"/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 xml:space="preserve"> 10</w:t>
            </w:r>
          </w:p>
          <w:p w:rsid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</w:p>
          <w:p w:rsidR="00BC6419" w:rsidRP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proofErr w:type="spellStart"/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Более</w:t>
            </w:r>
            <w:proofErr w:type="spellEnd"/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 xml:space="preserve"> 300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lastRenderedPageBreak/>
              <w:t xml:space="preserve">0,1 - 1,0 </w:t>
            </w:r>
          </w:p>
          <w:p w:rsid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</w:p>
          <w:p w:rsidR="00BC6419" w:rsidRP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15- 150</w:t>
            </w:r>
          </w:p>
          <w:p w:rsid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</w:p>
          <w:p w:rsidR="00BC6419" w:rsidRP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100 - 500</w:t>
            </w:r>
          </w:p>
          <w:p w:rsid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</w:p>
          <w:p w:rsidR="00BC6419" w:rsidRP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500 - 5000</w:t>
            </w:r>
          </w:p>
          <w:p w:rsid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</w:p>
          <w:p w:rsid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6-18</w:t>
            </w:r>
          </w:p>
          <w:p w:rsid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</w:p>
          <w:p w:rsid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lastRenderedPageBreak/>
              <w:t xml:space="preserve"> 10-5</w:t>
            </w:r>
          </w:p>
          <w:p w:rsidR="00BC6419" w:rsidRP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</w:p>
          <w:p w:rsidR="00BC6419" w:rsidRP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300 — 30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lastRenderedPageBreak/>
              <w:t xml:space="preserve">1,1- 10,0 </w:t>
            </w:r>
          </w:p>
          <w:p w:rsid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</w:p>
          <w:p w:rsidR="00BC6419" w:rsidRP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151 - 5000</w:t>
            </w:r>
          </w:p>
          <w:p w:rsid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</w:p>
          <w:p w:rsidR="00BC6419" w:rsidRP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501 - 2500</w:t>
            </w:r>
          </w:p>
          <w:p w:rsid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</w:p>
          <w:p w:rsidR="00BC6419" w:rsidRP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5001-50</w:t>
            </w:r>
            <w:r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 </w:t>
            </w: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000</w:t>
            </w:r>
          </w:p>
          <w:p w:rsid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</w:p>
          <w:p w:rsid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18,1-54</w:t>
            </w:r>
          </w:p>
          <w:p w:rsid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</w:p>
          <w:p w:rsidR="00BC6419" w:rsidRP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lastRenderedPageBreak/>
              <w:t>4,9 - 2,5</w:t>
            </w:r>
          </w:p>
          <w:p w:rsid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</w:p>
          <w:p w:rsidR="00BC6419" w:rsidRP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29-3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lastRenderedPageBreak/>
              <w:t xml:space="preserve">Более 10 </w:t>
            </w: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>Более 5000</w:t>
            </w: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>Более 2500</w:t>
            </w: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>Более</w:t>
            </w: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>50</w:t>
            </w:r>
            <w:r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 </w:t>
            </w: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>000</w:t>
            </w: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  <w:r w:rsidRPr="00F04C3B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  <w:t>Более 54</w:t>
            </w:r>
          </w:p>
          <w:p w:rsidR="00BC6419" w:rsidRPr="00F04C3B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</w:p>
          <w:p w:rsidR="00BC6419" w:rsidRP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proofErr w:type="spellStart"/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lastRenderedPageBreak/>
              <w:t>Менее</w:t>
            </w:r>
            <w:proofErr w:type="spellEnd"/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 xml:space="preserve"> 2,5</w:t>
            </w:r>
          </w:p>
          <w:p w:rsidR="0006566B" w:rsidRDefault="0006566B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</w:rPr>
            </w:pPr>
          </w:p>
          <w:p w:rsidR="00BC6419" w:rsidRPr="00BC6419" w:rsidRDefault="00BC6419" w:rsidP="00BC6419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</w:pPr>
            <w:proofErr w:type="spellStart"/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>Менее</w:t>
            </w:r>
            <w:proofErr w:type="spellEnd"/>
            <w:r w:rsidRPr="00BC6419">
              <w:rPr>
                <w:rFonts w:ascii="Times New Roman" w:eastAsia="Times New Roman" w:hAnsi="Times New Roman" w:cs="Times New Roman"/>
                <w:color w:val="310E18"/>
                <w:sz w:val="26"/>
                <w:szCs w:val="26"/>
                <w:lang w:val="en-US"/>
              </w:rPr>
              <w:t xml:space="preserve"> 3,0</w:t>
            </w:r>
          </w:p>
        </w:tc>
      </w:tr>
    </w:tbl>
    <w:p w:rsidR="00F04C3B" w:rsidRDefault="00F04C3B" w:rsidP="00BC6419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</w:p>
    <w:p w:rsidR="00BC6419" w:rsidRPr="00BC6419" w:rsidRDefault="00BC6419" w:rsidP="00BC6419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Отравления протекают в острой, </w:t>
      </w:r>
      <w:proofErr w:type="spellStart"/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подострой</w:t>
      </w:r>
      <w:proofErr w:type="spellEnd"/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и хронической формах. </w:t>
      </w:r>
      <w:proofErr w:type="gramStart"/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Острые отравления чаще бывают групповыми и происходят в резуль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тате аварий, поломок оборудования и грубых нарушений требований безопасности труда; они характеризуются кратковременностью дейст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вия токсичных веществ, не более чем в течение одной смены; поступ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лением в организм вредного вещества в относительно больших коли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чествах — при высоких концентрациях в воздухе; ошибочном приеме внутрь; сильном загрязнении кожных покровов.</w:t>
      </w:r>
      <w:proofErr w:type="gramEnd"/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Например, чрезвы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чайно быстрое отравление может наступить при воздействии паров бензина, сероводорода высоких концентраций и закончиться гибелью от паралича дыхательного центра, ес</w:t>
      </w:r>
      <w:r w:rsid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ли пострадавшего сразу же не вы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нести на свежий воздух. Оксиды азота вследствие </w:t>
      </w:r>
      <w:proofErr w:type="spellStart"/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общетоксического</w:t>
      </w:r>
      <w:proofErr w:type="spellEnd"/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действия в тяжелых случаях могут вызвать развитие комы, судороги, резкое падение артериального давления.</w:t>
      </w:r>
    </w:p>
    <w:p w:rsidR="00BC6419" w:rsidRPr="00BC6419" w:rsidRDefault="00BC6419" w:rsidP="00BC6419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Хронические отравления возникают постепенно, при длительном поступлении яда в организм в относительно небольших количествах.</w:t>
      </w:r>
    </w:p>
    <w:p w:rsidR="00BC6419" w:rsidRPr="00BC6419" w:rsidRDefault="00BC6419" w:rsidP="00BC6419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Отравления развиваются вследствие накопления массы вредного ве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щества в организме (материальной кумуляции) или вызываемых ими нарушений в организме (функциональная кумуляция). Хронические отравления органов дыхания могут быть следствием перенесенной однократной или нескольких повторных острых интоксикаций. К ядам, вызывающим хронические отравления в результате только функциональной кумуляции, относятся хлорированные углеводоро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ды, бензол, бензины и др.</w:t>
      </w:r>
    </w:p>
    <w:p w:rsidR="00BC6419" w:rsidRPr="00BC6419" w:rsidRDefault="00BC6419" w:rsidP="00BC6419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При повторном воздействии одного и того же яда в </w:t>
      </w:r>
      <w:proofErr w:type="spellStart"/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субтоксиче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ской</w:t>
      </w:r>
      <w:proofErr w:type="spellEnd"/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дозе может измениться течение отравления и кроме явления ку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муляции развиться сенсибилизация и привыкание.</w:t>
      </w:r>
    </w:p>
    <w:p w:rsidR="00BC6419" w:rsidRPr="00BC6419" w:rsidRDefault="00BC6419" w:rsidP="00BC6419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Сенсибилизация </w:t>
      </w:r>
      <w:r w:rsidR="00406E53">
        <w:rPr>
          <w:rFonts w:ascii="Times New Roman" w:eastAsia="Times New Roman" w:hAnsi="Times New Roman" w:cs="Times New Roman"/>
          <w:color w:val="310E18"/>
          <w:sz w:val="26"/>
          <w:szCs w:val="26"/>
        </w:rPr>
        <w:t>–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состояние организма, при котором повторное воздействие вещества вызывает больший эффект, чем предыдущее. Эффект сенсибилизации связан с образованием в крови и других внутренних средах измененных и ставших чужеродными для организ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ма белковых молекул, индуцирующих формирование антител. По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вторное, даже более слабое токсическое воздействие с последующей реакцией яда с антителами вызывает извращенный ответ организма в виде явлений сенсибилизации. Более того, в случае предварительной сенсибилизации возможно развитие аллергических реакций, выра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женность которых зависит не столько от дозы воздействующего ве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щества, сколько от состояния организма. </w:t>
      </w:r>
      <w:proofErr w:type="spellStart"/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Аллергизация</w:t>
      </w:r>
      <w:proofErr w:type="spellEnd"/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значительно осложняет течение острых и хронических интоксикаций, нередко приводя к ограничению трудоспособности. К веществам, вызываю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щим сенсибилизацию, относятся б</w:t>
      </w:r>
      <w:r w:rsidR="00406E53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ериллий и его соединения, </w:t>
      </w:r>
      <w:proofErr w:type="spellStart"/>
      <w:r w:rsidR="00406E53">
        <w:rPr>
          <w:rFonts w:ascii="Times New Roman" w:eastAsia="Times New Roman" w:hAnsi="Times New Roman" w:cs="Times New Roman"/>
          <w:color w:val="310E18"/>
          <w:sz w:val="26"/>
          <w:szCs w:val="26"/>
        </w:rPr>
        <w:t>карбо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нилы</w:t>
      </w:r>
      <w:proofErr w:type="spellEnd"/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никеля, железа, кобальта, соединения ванадия и т. д.</w:t>
      </w:r>
    </w:p>
    <w:p w:rsidR="00BC6419" w:rsidRPr="00BC6419" w:rsidRDefault="00BC6419" w:rsidP="00BC6419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lastRenderedPageBreak/>
        <w:t>При повторяющемся воздействии вредных веществ на организм можно наблюдать и ослабление эффектов вследствие привыкания. Для развития привыкания к хроническому воздействию яда необходи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мо, чтобы его концентрация (доза) была достаточной для формирова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ния ответной приспособительной реакции и </w:t>
      </w:r>
      <w:proofErr w:type="spellStart"/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нечрезмерной</w:t>
      </w:r>
      <w:proofErr w:type="spellEnd"/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, приводя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щей к быстрому и серьезному повреждению организма. При оцен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ке развития привыкания к токсическому воздействию надо учиты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вать возможное развитие повышенной устойчивости к одним ве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ществам после воздействия других. Это явление называют толе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рантностью.</w:t>
      </w:r>
    </w:p>
    <w:p w:rsidR="0032421A" w:rsidRPr="0032421A" w:rsidRDefault="00BC6419" w:rsidP="0032421A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Существуют </w:t>
      </w:r>
      <w:proofErr w:type="spellStart"/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адаптогены</w:t>
      </w:r>
      <w:proofErr w:type="spellEnd"/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(витамины, женьшень, элеутерококк), способные уменьшить реакцию вредных веществ и увеличить устой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чивость организма </w:t>
      </w:r>
      <w:proofErr w:type="gramStart"/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>к</w:t>
      </w:r>
      <w:proofErr w:type="gramEnd"/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многим факторам окружающей среды, в том числе химическим. Однако следует иметь в виду, что привыкание яв</w:t>
      </w:r>
      <w:r w:rsidRPr="00BC6419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ляется лишь фазой приспособительного процесса, и уловить грань между физиологической нормой и напряжением регуляторных меха</w:t>
      </w:r>
      <w:r w:rsidR="0032421A"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низмов не всегда удается. Перенапряжение же систем регуляции при</w:t>
      </w:r>
      <w:r w:rsidR="0032421A"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водит к срыву адаптации и развитию патологических процессов.</w:t>
      </w:r>
    </w:p>
    <w:p w:rsidR="0032421A" w:rsidRPr="0032421A" w:rsidRDefault="0032421A" w:rsidP="0032421A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На производстве, как правило, в течение рабочего дня концентра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ции вредных веществ не бывают постоянными. Они либо нарастают к концу смены, снижаясь за обеденный перерыв, либо резко колеблют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ся, оказывая на человека </w:t>
      </w:r>
      <w:proofErr w:type="spell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интермиттирующее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(непостоянное) дейст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вие, которое во многих случаях оказывается более вредным, чем не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прерывное, так как частые и резкие колебания раздражителя ведут к срыву формирования адаптации. Неблагоприятное действие </w:t>
      </w:r>
      <w:proofErr w:type="spell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интермиттирующего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режима отмечено при вдыхании оксида углерода </w:t>
      </w:r>
      <w:proofErr w:type="gram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СО</w:t>
      </w:r>
      <w:proofErr w:type="gram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.</w:t>
      </w:r>
    </w:p>
    <w:p w:rsidR="0032421A" w:rsidRPr="0032421A" w:rsidRDefault="0032421A" w:rsidP="0032421A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Биологическое действие вредных веществ осуществляется через рецепторный аппарат клеток и внутриклеточных структур. Во многих случаях рецепторами токсичности являются ферменты (например, </w:t>
      </w:r>
      <w:proofErr w:type="spell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ацетилхолинэстераза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), аминокислоты (цистеин, гистидин и др.), ви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тамины, некоторые активные функциональные группы (</w:t>
      </w:r>
      <w:proofErr w:type="spellStart"/>
      <w:proofErr w:type="gram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сульфгид-рильные</w:t>
      </w:r>
      <w:proofErr w:type="spellEnd"/>
      <w:proofErr w:type="gram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, гидроксильные, карбоксильные, </w:t>
      </w:r>
      <w:proofErr w:type="spell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амино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- и фосфорсодержа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щие), а также различные медиаторы и гормоны, регулирующие обмен веществ. Первичное специфическое действие вредных веществ на ор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ганизм обусловлено образованием комплекса «вещество — рецеп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тор». Токсическое действие яда проявляется тогда, когда минималь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ное число его молекул способно связывать и выводить из строя наи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более жизненно важные клетки</w:t>
      </w:r>
      <w:r w:rsidR="00F04C3B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-мишени. Например, токсины </w:t>
      </w:r>
      <w:proofErr w:type="spellStart"/>
      <w:r w:rsidR="00F04C3B">
        <w:rPr>
          <w:rFonts w:ascii="Times New Roman" w:eastAsia="Times New Roman" w:hAnsi="Times New Roman" w:cs="Times New Roman"/>
          <w:color w:val="310E18"/>
          <w:sz w:val="26"/>
          <w:szCs w:val="26"/>
        </w:rPr>
        <w:t>боту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линуса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способны накапливаться в окончаниях периферических двигательных нервов и при содержании восьми молекул на каждую нервную клетку вызывать их парали</w:t>
      </w:r>
      <w:r w:rsidR="00F04C3B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ч. Таким образом, 1 мг </w:t>
      </w:r>
      <w:proofErr w:type="spellStart"/>
      <w:r w:rsidR="00F04C3B">
        <w:rPr>
          <w:rFonts w:ascii="Times New Roman" w:eastAsia="Times New Roman" w:hAnsi="Times New Roman" w:cs="Times New Roman"/>
          <w:color w:val="310E18"/>
          <w:sz w:val="26"/>
          <w:szCs w:val="26"/>
        </w:rPr>
        <w:t>ботулину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са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может уничтожить 1200 т живого вещества, а 200 г этого токсина способны погубить все население Земли.</w:t>
      </w:r>
    </w:p>
    <w:p w:rsidR="0032421A" w:rsidRPr="0032421A" w:rsidRDefault="0032421A" w:rsidP="0032421A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Классификация</w:t>
      </w:r>
      <w:r w:rsidR="00F04C3B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веществ по характеру воздействия на организм и об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щие требования безопасности регламентируются ГОСТ 12.0.003</w:t>
      </w:r>
      <w:r w:rsidR="00406E53">
        <w:rPr>
          <w:rFonts w:ascii="Times New Roman" w:eastAsia="Times New Roman" w:hAnsi="Times New Roman" w:cs="Times New Roman"/>
          <w:color w:val="310E18"/>
          <w:sz w:val="26"/>
          <w:szCs w:val="26"/>
        </w:rPr>
        <w:t>-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74. </w:t>
      </w:r>
      <w:proofErr w:type="gram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Согласно ГОСТ, вещества подразделяются на токсические, вызы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вающие отравление всего организма или поражающие отдельные системы (ЦНС, кроветворения), вызывающие патологические изме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нения печени, почек; раздражающие — вызывающие раздражение слизистых оболочек дыхательных путей, глаз, легких, кожных покро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вов;</w:t>
      </w:r>
      <w:proofErr w:type="gram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lastRenderedPageBreak/>
        <w:t>сенсибилизирующие, действующие как аллергены (формальде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гид, растворители, лаки на основе нитр</w:t>
      </w:r>
      <w:proofErr w:type="gram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о-</w:t>
      </w:r>
      <w:proofErr w:type="gram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и </w:t>
      </w:r>
      <w:proofErr w:type="spell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нитрозосоединений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и др.); мутагенные, приводящие к нарушению генетического кода, из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менению наследственной информации (свинец, марганец, радиоак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тивные изотопы и др.); канцерогенные, вызывающие, как правило, злокачественные новообразования (циклические амины, ароматиче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ские углеводороды, хром, никель, асбест и др.); влияющие на репродуктивную (детородную) функцию (ртуть, свинец, стирол, радиоак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тивные изотопы и др.).</w:t>
      </w:r>
    </w:p>
    <w:p w:rsidR="0032421A" w:rsidRPr="0032421A" w:rsidRDefault="0032421A" w:rsidP="0032421A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Три последних вида воздействия вредных веществ — мутагенное, канцерогенное, влияние на репродуктивную функцию, а также уско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рение процесса старения </w:t>
      </w:r>
      <w:proofErr w:type="spellStart"/>
      <w:proofErr w:type="gram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сердечно-сосудистой</w:t>
      </w:r>
      <w:proofErr w:type="spellEnd"/>
      <w:proofErr w:type="gram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системы относят к от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даленным последствиям влияния химических соединений на орга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низм. Это специфическое действие, которое проявляется в отдален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ные периоды, спустя годы и даже десятилетия. Отмечается появление различных эффектов и в последующих поколениях. Эта классифика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ция не учитывает агрегатного состояния веществ, тогда как для боль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шой группы аэрозолей, не обладающих выраженной токсичностью, следует выделить </w:t>
      </w:r>
      <w:proofErr w:type="spell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фиброгенный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эффект действия ее на организм. </w:t>
      </w:r>
      <w:proofErr w:type="gram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К ним относятся аэрозоли дезинтеграции угля, </w:t>
      </w:r>
      <w:proofErr w:type="spell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угольнопородные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аэрозоли, аэрозоли кокса (каменноугольного, </w:t>
      </w:r>
      <w:proofErr w:type="spell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пескового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, нефтяно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го, сланцевого), саж, алмазов, углеродных волокнистых материалов, аэрозоли (пыли) животного и растите</w:t>
      </w:r>
      <w:r w:rsidR="00F04C3B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льного происхождения, </w:t>
      </w:r>
      <w:proofErr w:type="spellStart"/>
      <w:r w:rsidR="00F04C3B">
        <w:rPr>
          <w:rFonts w:ascii="Times New Roman" w:eastAsia="Times New Roman" w:hAnsi="Times New Roman" w:cs="Times New Roman"/>
          <w:color w:val="310E18"/>
          <w:sz w:val="26"/>
          <w:szCs w:val="26"/>
        </w:rPr>
        <w:t>сили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катсодержащие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пыли, силикаты, алюмосиликаты, аэрозоли дезинте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грации и конденсации металлов, кремнийсодержащие пыли.</w:t>
      </w:r>
      <w:proofErr w:type="gramEnd"/>
    </w:p>
    <w:p w:rsidR="0032421A" w:rsidRPr="0032421A" w:rsidRDefault="0032421A" w:rsidP="0032421A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Попадая в органы дыхания, вещества этой группы вызывают ат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рофию или гипертрофию слизистой верхних дыхательных путей, а за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держиваясь в легких, приводят к развитию соединительной ткани в воздухообменной зоне и рубцеванию (фиброзу) легких. Профессио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нальные заболевания, связанные с воздействием аэрозолей, пневмокониозы и пневмосклерозы, хронический пылевой бронхит занима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ют второе место по частоте среди профессиональных заболеваний в России.</w:t>
      </w:r>
    </w:p>
    <w:p w:rsidR="0032421A" w:rsidRPr="0032421A" w:rsidRDefault="0032421A" w:rsidP="0032421A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proofErr w:type="gram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В зависимости от природы пыли пневмокониозы могут быть раз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личных видов: например, силикоз — наиболее частая и характерная форма пневмокониоза, развивающаяся при действии свободного ди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оксида кремния; </w:t>
      </w:r>
      <w:proofErr w:type="spell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силикатоз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может развиваться при попадании в лег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кие аэрозолей солей кремниевой кислоты; </w:t>
      </w:r>
      <w:proofErr w:type="spell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асбестоз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— одна из агрес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сивных форм </w:t>
      </w:r>
      <w:proofErr w:type="spell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силикатоза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, сопровождающаяся фиброзом легких и на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рушениями функций нервной и </w:t>
      </w:r>
      <w:proofErr w:type="spell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сердечно-сосудистой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систем.</w:t>
      </w:r>
      <w:proofErr w:type="gramEnd"/>
    </w:p>
    <w:p w:rsidR="0032421A" w:rsidRPr="0032421A" w:rsidRDefault="0032421A" w:rsidP="0032421A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Наличие </w:t>
      </w:r>
      <w:proofErr w:type="spell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фиброгенного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эффекта не исключает </w:t>
      </w:r>
      <w:proofErr w:type="spell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общетоксического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воздействия аэрозолей. </w:t>
      </w:r>
      <w:proofErr w:type="gram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К ядовитым </w:t>
      </w:r>
      <w:proofErr w:type="spell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пылям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относят аэрозоли ДДТ, </w:t>
      </w:r>
      <w:proofErr w:type="spell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триоксид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хрома, свинца, бериллия, мышьяка и др. При попадании их в органы дыхания помимо местных изменений в верхних дыхатель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ных путях развивается острое или хроническое отравление.</w:t>
      </w:r>
      <w:proofErr w:type="gramEnd"/>
    </w:p>
    <w:p w:rsidR="0032421A" w:rsidRPr="0032421A" w:rsidRDefault="0032421A" w:rsidP="0032421A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Большинство случаев профессиональных заболеваний и отравле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ний связано с поступлением токсических газов, паров и аэрозолей в организм человека главным образом через органы дыхания. Этот путь наиболее опасен, поскольку вредные вещества поступают через разветвленну</w:t>
      </w:r>
      <w:r w:rsidR="00406E53">
        <w:rPr>
          <w:rFonts w:ascii="Times New Roman" w:eastAsia="Times New Roman" w:hAnsi="Times New Roman" w:cs="Times New Roman"/>
          <w:color w:val="310E18"/>
          <w:sz w:val="26"/>
          <w:szCs w:val="26"/>
        </w:rPr>
        <w:t>ю систему легочных альвеол (100–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120 м</w:t>
      </w:r>
      <w:proofErr w:type="gramStart"/>
      <w:r w:rsidRPr="0006566B">
        <w:rPr>
          <w:rFonts w:ascii="Times New Roman" w:eastAsia="Times New Roman" w:hAnsi="Times New Roman" w:cs="Times New Roman"/>
          <w:color w:val="310E18"/>
          <w:sz w:val="26"/>
          <w:szCs w:val="26"/>
          <w:vertAlign w:val="superscript"/>
        </w:rPr>
        <w:t>2</w:t>
      </w:r>
      <w:proofErr w:type="gram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) 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lastRenderedPageBreak/>
        <w:t xml:space="preserve">непосредственно в кровь и разносятся по всему организму. Развитие </w:t>
      </w:r>
      <w:proofErr w:type="spell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общетоксического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действия аэрозолей в значительной степени связано с размером час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тиц пыли, так как пыль с частицами</w:t>
      </w:r>
      <w:r w:rsidR="00406E53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до 5 мкм (так называемая </w:t>
      </w:r>
      <w:proofErr w:type="spellStart"/>
      <w:r w:rsidR="00406E53">
        <w:rPr>
          <w:rFonts w:ascii="Times New Roman" w:eastAsia="Times New Roman" w:hAnsi="Times New Roman" w:cs="Times New Roman"/>
          <w:color w:val="310E18"/>
          <w:sz w:val="26"/>
          <w:szCs w:val="26"/>
        </w:rPr>
        <w:t>респи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рабельная</w:t>
      </w:r>
      <w:proofErr w:type="spell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фракция) проникает в глубокие дыхательные пути, в альве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олы, частично или полностью растворяется в лимфе и, поступая в кровь, вызывает картину и</w:t>
      </w:r>
      <w:r w:rsidR="00406E53">
        <w:rPr>
          <w:rFonts w:ascii="Times New Roman" w:eastAsia="Times New Roman" w:hAnsi="Times New Roman" w:cs="Times New Roman"/>
          <w:color w:val="310E18"/>
          <w:sz w:val="26"/>
          <w:szCs w:val="26"/>
        </w:rPr>
        <w:t>нтоксикации. Мелкодисперсную пыл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ь трудно улавливать; она медленно оседает, витая в воздухе рабочей зоны.</w:t>
      </w:r>
    </w:p>
    <w:p w:rsidR="0032421A" w:rsidRPr="0032421A" w:rsidRDefault="0032421A" w:rsidP="0032421A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Попадание ядов в желудочно-кишечный тракт возможно при не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соблюдении правил личной гигиены: приеме пищи на рабочем месте и курении без предварительного мытья рук. Ядовитые вещества могут всасываться уже из полости рта, поступая сразу в кровь. К таким ве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ществам относятся все жирорастворимые соединения, фенолы, циа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ниды. Кислая среда желудка и слабощелочная среда кишечника мо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гут способствовать усилению токсичности некоторых соединений (например, сульфат свинца переходит в </w:t>
      </w:r>
      <w:proofErr w:type="gram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более растворимый</w:t>
      </w:r>
      <w:proofErr w:type="gram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хлорид свинца, который легко всасывается). Попадание яда (ртути, меди, це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рия, урана) в желудок может быть причиной поражения его слизи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стой.</w:t>
      </w:r>
    </w:p>
    <w:p w:rsidR="0032421A" w:rsidRPr="0032421A" w:rsidRDefault="0032421A" w:rsidP="0032421A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310E18"/>
          <w:sz w:val="26"/>
          <w:szCs w:val="26"/>
        </w:rPr>
      </w:pP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Вредные вещества могут попадать в организм человека через не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поврежденные кожные покровы, причем не только из жидкой среды при контакте с руками, но и в случае высоких концентраций токсиче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>ских паров и газов в воздухе на рабочих местах. Растворяясь в секрете потовых желез и кожном жире, вещества могут легко поступать в кровь. К ним относятся легко растворимые в воде и жирах углеводо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softHyphen/>
        <w:t xml:space="preserve">роды, ароматические амины, бензол, анилин и др. Повреждение </w:t>
      </w:r>
      <w:proofErr w:type="gramStart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>кожи</w:t>
      </w:r>
      <w:proofErr w:type="gramEnd"/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безусловно </w:t>
      </w:r>
      <w:r w:rsidR="00683862">
        <w:rPr>
          <w:rFonts w:ascii="Times New Roman" w:eastAsia="Times New Roman" w:hAnsi="Times New Roman" w:cs="Times New Roman"/>
          <w:color w:val="310E18"/>
          <w:sz w:val="26"/>
          <w:szCs w:val="26"/>
        </w:rPr>
        <w:t>способствует</w:t>
      </w:r>
      <w:r w:rsidRPr="0032421A">
        <w:rPr>
          <w:rFonts w:ascii="Times New Roman" w:eastAsia="Times New Roman" w:hAnsi="Times New Roman" w:cs="Times New Roman"/>
          <w:color w:val="310E18"/>
          <w:sz w:val="26"/>
          <w:szCs w:val="26"/>
        </w:rPr>
        <w:t xml:space="preserve"> проникновению вредных веществ в организм.</w:t>
      </w:r>
    </w:p>
    <w:sectPr w:rsidR="0032421A" w:rsidRPr="0032421A" w:rsidSect="0006566B">
      <w:footerReference w:type="default" r:id="rId6"/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7D" w:rsidRDefault="0053367D" w:rsidP="005C7110">
      <w:pPr>
        <w:spacing w:after="0" w:line="240" w:lineRule="auto"/>
      </w:pPr>
      <w:r>
        <w:separator/>
      </w:r>
    </w:p>
  </w:endnote>
  <w:endnote w:type="continuationSeparator" w:id="0">
    <w:p w:rsidR="0053367D" w:rsidRDefault="0053367D" w:rsidP="005C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626"/>
      <w:docPartObj>
        <w:docPartGallery w:val="Page Numbers (Bottom of Page)"/>
        <w:docPartUnique/>
      </w:docPartObj>
    </w:sdtPr>
    <w:sdtContent>
      <w:p w:rsidR="005C7110" w:rsidRDefault="00060420">
        <w:pPr>
          <w:pStyle w:val="a5"/>
          <w:jc w:val="right"/>
        </w:pPr>
        <w:fldSimple w:instr=" PAGE   \* MERGEFORMAT ">
          <w:r w:rsidR="00CC2184">
            <w:rPr>
              <w:noProof/>
            </w:rPr>
            <w:t>2</w:t>
          </w:r>
        </w:fldSimple>
      </w:p>
    </w:sdtContent>
  </w:sdt>
  <w:p w:rsidR="005C7110" w:rsidRDefault="005C71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7D" w:rsidRDefault="0053367D" w:rsidP="005C7110">
      <w:pPr>
        <w:spacing w:after="0" w:line="240" w:lineRule="auto"/>
      </w:pPr>
      <w:r>
        <w:separator/>
      </w:r>
    </w:p>
  </w:footnote>
  <w:footnote w:type="continuationSeparator" w:id="0">
    <w:p w:rsidR="0053367D" w:rsidRDefault="0053367D" w:rsidP="005C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CF6"/>
    <w:rsid w:val="000008F5"/>
    <w:rsid w:val="00002332"/>
    <w:rsid w:val="000059DA"/>
    <w:rsid w:val="00016028"/>
    <w:rsid w:val="00023A9B"/>
    <w:rsid w:val="00037B09"/>
    <w:rsid w:val="00037B2B"/>
    <w:rsid w:val="00040613"/>
    <w:rsid w:val="00042D3D"/>
    <w:rsid w:val="0004720B"/>
    <w:rsid w:val="0005113A"/>
    <w:rsid w:val="00060420"/>
    <w:rsid w:val="000622B3"/>
    <w:rsid w:val="0006566B"/>
    <w:rsid w:val="00067D15"/>
    <w:rsid w:val="000774CF"/>
    <w:rsid w:val="000A3412"/>
    <w:rsid w:val="000B5974"/>
    <w:rsid w:val="000C5C32"/>
    <w:rsid w:val="000D3DB7"/>
    <w:rsid w:val="000F3C44"/>
    <w:rsid w:val="00100A18"/>
    <w:rsid w:val="00106EF9"/>
    <w:rsid w:val="001263B4"/>
    <w:rsid w:val="00130F09"/>
    <w:rsid w:val="001373BA"/>
    <w:rsid w:val="00140875"/>
    <w:rsid w:val="00157267"/>
    <w:rsid w:val="00185056"/>
    <w:rsid w:val="00185C1E"/>
    <w:rsid w:val="00192D6F"/>
    <w:rsid w:val="001933F1"/>
    <w:rsid w:val="001D536A"/>
    <w:rsid w:val="001D7506"/>
    <w:rsid w:val="001E7928"/>
    <w:rsid w:val="001F7D0C"/>
    <w:rsid w:val="00210581"/>
    <w:rsid w:val="0021363C"/>
    <w:rsid w:val="00232695"/>
    <w:rsid w:val="002468A4"/>
    <w:rsid w:val="00250F0F"/>
    <w:rsid w:val="0025199A"/>
    <w:rsid w:val="00257891"/>
    <w:rsid w:val="002813B9"/>
    <w:rsid w:val="0028261C"/>
    <w:rsid w:val="0028460E"/>
    <w:rsid w:val="0029635B"/>
    <w:rsid w:val="002B48AA"/>
    <w:rsid w:val="002D1450"/>
    <w:rsid w:val="002E0A28"/>
    <w:rsid w:val="002F280B"/>
    <w:rsid w:val="00302B88"/>
    <w:rsid w:val="003177EA"/>
    <w:rsid w:val="003221C8"/>
    <w:rsid w:val="0032421A"/>
    <w:rsid w:val="0033522B"/>
    <w:rsid w:val="003408AC"/>
    <w:rsid w:val="0034471B"/>
    <w:rsid w:val="00345FE4"/>
    <w:rsid w:val="00363F6F"/>
    <w:rsid w:val="00366F21"/>
    <w:rsid w:val="00373B0B"/>
    <w:rsid w:val="00376A4D"/>
    <w:rsid w:val="0038209C"/>
    <w:rsid w:val="003836A7"/>
    <w:rsid w:val="00385477"/>
    <w:rsid w:val="00396BF5"/>
    <w:rsid w:val="003976CF"/>
    <w:rsid w:val="003A72D5"/>
    <w:rsid w:val="003A7C5B"/>
    <w:rsid w:val="003B65E5"/>
    <w:rsid w:val="003C3CBA"/>
    <w:rsid w:val="003C4D93"/>
    <w:rsid w:val="003C57CA"/>
    <w:rsid w:val="003C664B"/>
    <w:rsid w:val="003C667C"/>
    <w:rsid w:val="003E1F29"/>
    <w:rsid w:val="003E7EBD"/>
    <w:rsid w:val="003F02F2"/>
    <w:rsid w:val="00406E53"/>
    <w:rsid w:val="00424557"/>
    <w:rsid w:val="00424A88"/>
    <w:rsid w:val="00453640"/>
    <w:rsid w:val="004A55E4"/>
    <w:rsid w:val="004A5F41"/>
    <w:rsid w:val="004B2021"/>
    <w:rsid w:val="004B62C9"/>
    <w:rsid w:val="004B7484"/>
    <w:rsid w:val="004D047B"/>
    <w:rsid w:val="004E7383"/>
    <w:rsid w:val="00524C9F"/>
    <w:rsid w:val="00527837"/>
    <w:rsid w:val="0053263A"/>
    <w:rsid w:val="005335D9"/>
    <w:rsid w:val="0053367D"/>
    <w:rsid w:val="00535F76"/>
    <w:rsid w:val="00556ED5"/>
    <w:rsid w:val="0056076C"/>
    <w:rsid w:val="00562E93"/>
    <w:rsid w:val="005677C5"/>
    <w:rsid w:val="00577641"/>
    <w:rsid w:val="00577F9C"/>
    <w:rsid w:val="00581C26"/>
    <w:rsid w:val="005C23AD"/>
    <w:rsid w:val="005C7110"/>
    <w:rsid w:val="005C75B2"/>
    <w:rsid w:val="005E1646"/>
    <w:rsid w:val="005E4D62"/>
    <w:rsid w:val="005E5953"/>
    <w:rsid w:val="005F6602"/>
    <w:rsid w:val="00600F20"/>
    <w:rsid w:val="00603C1E"/>
    <w:rsid w:val="0060610C"/>
    <w:rsid w:val="006229FA"/>
    <w:rsid w:val="00626F2C"/>
    <w:rsid w:val="00637B18"/>
    <w:rsid w:val="0064129F"/>
    <w:rsid w:val="00644B3C"/>
    <w:rsid w:val="006452C0"/>
    <w:rsid w:val="00663381"/>
    <w:rsid w:val="00672544"/>
    <w:rsid w:val="0067749C"/>
    <w:rsid w:val="00683862"/>
    <w:rsid w:val="00685681"/>
    <w:rsid w:val="00690E75"/>
    <w:rsid w:val="00691715"/>
    <w:rsid w:val="00694FA5"/>
    <w:rsid w:val="006A28AF"/>
    <w:rsid w:val="006A5EE0"/>
    <w:rsid w:val="006A718B"/>
    <w:rsid w:val="006C4C12"/>
    <w:rsid w:val="006D71A6"/>
    <w:rsid w:val="006E5568"/>
    <w:rsid w:val="006F260C"/>
    <w:rsid w:val="006F76A9"/>
    <w:rsid w:val="007278AD"/>
    <w:rsid w:val="00731DF9"/>
    <w:rsid w:val="0073209D"/>
    <w:rsid w:val="00746537"/>
    <w:rsid w:val="007527D2"/>
    <w:rsid w:val="0075353A"/>
    <w:rsid w:val="00765E51"/>
    <w:rsid w:val="00766DFB"/>
    <w:rsid w:val="00770114"/>
    <w:rsid w:val="0077566B"/>
    <w:rsid w:val="0079166B"/>
    <w:rsid w:val="007A7A08"/>
    <w:rsid w:val="007B02EC"/>
    <w:rsid w:val="007B487A"/>
    <w:rsid w:val="007B63FB"/>
    <w:rsid w:val="007B6EBE"/>
    <w:rsid w:val="007B7A9D"/>
    <w:rsid w:val="007C40CE"/>
    <w:rsid w:val="007D2C4C"/>
    <w:rsid w:val="007F216A"/>
    <w:rsid w:val="007F2B94"/>
    <w:rsid w:val="007F6D27"/>
    <w:rsid w:val="00800026"/>
    <w:rsid w:val="008013CA"/>
    <w:rsid w:val="008047EA"/>
    <w:rsid w:val="00835E48"/>
    <w:rsid w:val="00845C6E"/>
    <w:rsid w:val="00860479"/>
    <w:rsid w:val="00867EB9"/>
    <w:rsid w:val="008734AE"/>
    <w:rsid w:val="008B362D"/>
    <w:rsid w:val="008C693C"/>
    <w:rsid w:val="008E23DA"/>
    <w:rsid w:val="008E4C49"/>
    <w:rsid w:val="008E6443"/>
    <w:rsid w:val="008F2BF8"/>
    <w:rsid w:val="008F601E"/>
    <w:rsid w:val="0090044B"/>
    <w:rsid w:val="009172ED"/>
    <w:rsid w:val="00925708"/>
    <w:rsid w:val="009607C2"/>
    <w:rsid w:val="00984830"/>
    <w:rsid w:val="00994D97"/>
    <w:rsid w:val="009B079F"/>
    <w:rsid w:val="009C0E96"/>
    <w:rsid w:val="009D44AF"/>
    <w:rsid w:val="009D504B"/>
    <w:rsid w:val="009E55B6"/>
    <w:rsid w:val="009E68B4"/>
    <w:rsid w:val="009E7E36"/>
    <w:rsid w:val="009F3E00"/>
    <w:rsid w:val="00A03469"/>
    <w:rsid w:val="00A409C2"/>
    <w:rsid w:val="00A432F9"/>
    <w:rsid w:val="00A5795C"/>
    <w:rsid w:val="00A71F06"/>
    <w:rsid w:val="00A74971"/>
    <w:rsid w:val="00A80127"/>
    <w:rsid w:val="00A97780"/>
    <w:rsid w:val="00AB3764"/>
    <w:rsid w:val="00AB6C59"/>
    <w:rsid w:val="00AD480F"/>
    <w:rsid w:val="00B02E27"/>
    <w:rsid w:val="00B03BCA"/>
    <w:rsid w:val="00B05938"/>
    <w:rsid w:val="00B105F2"/>
    <w:rsid w:val="00B11C3E"/>
    <w:rsid w:val="00B3023E"/>
    <w:rsid w:val="00B31B97"/>
    <w:rsid w:val="00B340DC"/>
    <w:rsid w:val="00B47BFF"/>
    <w:rsid w:val="00B51059"/>
    <w:rsid w:val="00B52147"/>
    <w:rsid w:val="00B5283F"/>
    <w:rsid w:val="00B52DEA"/>
    <w:rsid w:val="00B53CDD"/>
    <w:rsid w:val="00B55580"/>
    <w:rsid w:val="00B66789"/>
    <w:rsid w:val="00B71C88"/>
    <w:rsid w:val="00B8047F"/>
    <w:rsid w:val="00B80ADA"/>
    <w:rsid w:val="00B90042"/>
    <w:rsid w:val="00B95811"/>
    <w:rsid w:val="00B96843"/>
    <w:rsid w:val="00BA2F9F"/>
    <w:rsid w:val="00BB0070"/>
    <w:rsid w:val="00BC6419"/>
    <w:rsid w:val="00BD1FE6"/>
    <w:rsid w:val="00BD4D71"/>
    <w:rsid w:val="00BD5554"/>
    <w:rsid w:val="00BE0D1D"/>
    <w:rsid w:val="00BE317C"/>
    <w:rsid w:val="00BF72CE"/>
    <w:rsid w:val="00C009FB"/>
    <w:rsid w:val="00C0399B"/>
    <w:rsid w:val="00C04FFD"/>
    <w:rsid w:val="00C121DF"/>
    <w:rsid w:val="00C138F6"/>
    <w:rsid w:val="00C23C89"/>
    <w:rsid w:val="00C33319"/>
    <w:rsid w:val="00C34CF6"/>
    <w:rsid w:val="00C42577"/>
    <w:rsid w:val="00C46307"/>
    <w:rsid w:val="00C50D3B"/>
    <w:rsid w:val="00C6300D"/>
    <w:rsid w:val="00C71171"/>
    <w:rsid w:val="00C72550"/>
    <w:rsid w:val="00C72EC8"/>
    <w:rsid w:val="00C82570"/>
    <w:rsid w:val="00C905A8"/>
    <w:rsid w:val="00CA6BFE"/>
    <w:rsid w:val="00CA7065"/>
    <w:rsid w:val="00CB22E4"/>
    <w:rsid w:val="00CB2E11"/>
    <w:rsid w:val="00CB4C44"/>
    <w:rsid w:val="00CC2184"/>
    <w:rsid w:val="00CC3A87"/>
    <w:rsid w:val="00CD02E7"/>
    <w:rsid w:val="00CF40A5"/>
    <w:rsid w:val="00D003D7"/>
    <w:rsid w:val="00D245BC"/>
    <w:rsid w:val="00D420C2"/>
    <w:rsid w:val="00D45A03"/>
    <w:rsid w:val="00D50906"/>
    <w:rsid w:val="00D6493A"/>
    <w:rsid w:val="00D84B98"/>
    <w:rsid w:val="00D92129"/>
    <w:rsid w:val="00DD7EA6"/>
    <w:rsid w:val="00E01482"/>
    <w:rsid w:val="00E14402"/>
    <w:rsid w:val="00E368AA"/>
    <w:rsid w:val="00E44C55"/>
    <w:rsid w:val="00E46219"/>
    <w:rsid w:val="00E54807"/>
    <w:rsid w:val="00E55025"/>
    <w:rsid w:val="00E62676"/>
    <w:rsid w:val="00E74238"/>
    <w:rsid w:val="00E76C1B"/>
    <w:rsid w:val="00E76FD6"/>
    <w:rsid w:val="00EA294B"/>
    <w:rsid w:val="00EA2987"/>
    <w:rsid w:val="00EA5A85"/>
    <w:rsid w:val="00EB41BC"/>
    <w:rsid w:val="00EC0D90"/>
    <w:rsid w:val="00EC1C85"/>
    <w:rsid w:val="00ED35DC"/>
    <w:rsid w:val="00ED79D8"/>
    <w:rsid w:val="00ED7CB2"/>
    <w:rsid w:val="00EE6771"/>
    <w:rsid w:val="00EE73B8"/>
    <w:rsid w:val="00EF3EBE"/>
    <w:rsid w:val="00F01DCE"/>
    <w:rsid w:val="00F04C3B"/>
    <w:rsid w:val="00F12D1D"/>
    <w:rsid w:val="00F209FA"/>
    <w:rsid w:val="00F27FF7"/>
    <w:rsid w:val="00F3029A"/>
    <w:rsid w:val="00F37924"/>
    <w:rsid w:val="00F67800"/>
    <w:rsid w:val="00F93C1C"/>
    <w:rsid w:val="00FB399D"/>
    <w:rsid w:val="00FB60A0"/>
    <w:rsid w:val="00FC06A4"/>
    <w:rsid w:val="00FC09C2"/>
    <w:rsid w:val="00FE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110"/>
  </w:style>
  <w:style w:type="paragraph" w:styleId="a5">
    <w:name w:val="footer"/>
    <w:basedOn w:val="a"/>
    <w:link w:val="a6"/>
    <w:uiPriority w:val="99"/>
    <w:unhideWhenUsed/>
    <w:rsid w:val="005C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Варфоломеев</dc:creator>
  <cp:keywords/>
  <dc:description/>
  <cp:lastModifiedBy>Варфоломеев</cp:lastModifiedBy>
  <cp:revision>8</cp:revision>
  <dcterms:created xsi:type="dcterms:W3CDTF">2014-09-16T01:44:00Z</dcterms:created>
  <dcterms:modified xsi:type="dcterms:W3CDTF">2020-09-16T10:20:00Z</dcterms:modified>
</cp:coreProperties>
</file>